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767" w:firstLineChars="400"/>
        <w:rPr>
          <w:rFonts w:hint="eastAsia" w:ascii="宋体" w:hAnsi="宋体" w:eastAsia="宋体"/>
          <w:b/>
          <w:sz w:val="44"/>
          <w:szCs w:val="44"/>
          <w:lang w:eastAsia="zh-CN"/>
        </w:rPr>
      </w:pPr>
      <w:r>
        <w:rPr>
          <w:rFonts w:hint="eastAsia" w:ascii="宋体" w:hAnsi="宋体" w:eastAsia="宋体"/>
          <w:b/>
          <w:sz w:val="44"/>
          <w:szCs w:val="44"/>
          <w:lang w:eastAsia="zh-CN"/>
        </w:rPr>
        <w:t>承德市林业和草原技术推广总站</w:t>
      </w:r>
    </w:p>
    <w:p>
      <w:pPr>
        <w:ind w:firstLine="2429" w:firstLineChars="550"/>
        <w:rPr>
          <w:rFonts w:hint="eastAsia" w:ascii="宋体" w:hAnsi="宋体" w:eastAsia="宋体"/>
          <w:b/>
          <w:sz w:val="44"/>
          <w:szCs w:val="44"/>
          <w:lang w:eastAsia="zh-CN"/>
        </w:rPr>
      </w:pPr>
      <w:r>
        <w:rPr>
          <w:rFonts w:hint="eastAsia" w:ascii="宋体" w:hAnsi="宋体" w:eastAsia="宋体"/>
          <w:b/>
          <w:sz w:val="44"/>
          <w:szCs w:val="44"/>
          <w:lang w:eastAsia="zh-CN"/>
        </w:rPr>
        <w:t>202</w:t>
      </w:r>
      <w:r>
        <w:rPr>
          <w:rFonts w:hint="eastAsia" w:ascii="宋体" w:hAnsi="宋体" w:eastAsia="宋体"/>
          <w:b/>
          <w:sz w:val="44"/>
          <w:szCs w:val="44"/>
          <w:lang w:val="en-US" w:eastAsia="zh-CN"/>
        </w:rPr>
        <w:t>5</w:t>
      </w:r>
      <w:bookmarkStart w:id="4" w:name="_GoBack"/>
      <w:bookmarkEnd w:id="4"/>
      <w:r>
        <w:rPr>
          <w:rFonts w:hint="eastAsia" w:ascii="宋体" w:hAnsi="宋体" w:eastAsia="宋体"/>
          <w:b/>
          <w:sz w:val="44"/>
          <w:szCs w:val="44"/>
          <w:lang w:eastAsia="zh-CN"/>
        </w:rPr>
        <w:t>年预算绩效文本</w:t>
      </w:r>
    </w:p>
    <w:p>
      <w:pPr>
        <w:ind w:firstLine="560"/>
        <w:outlineLvl w:val="3"/>
        <w:rPr>
          <w:rFonts w:hint="eastAsia" w:ascii="方正仿宋_GBK" w:hAnsi="方正仿宋_GBK" w:eastAsia="方正仿宋_GBK" w:cs="方正仿宋_GBK"/>
          <w:color w:val="000000"/>
          <w:sz w:val="28"/>
          <w:lang w:val="en-US" w:eastAsia="zh-CN"/>
        </w:rPr>
      </w:pPr>
    </w:p>
    <w:p>
      <w:pPr>
        <w:ind w:firstLine="560"/>
        <w:outlineLvl w:val="3"/>
      </w:pPr>
      <w:r>
        <w:rPr>
          <w:rFonts w:hint="eastAsia" w:ascii="方正仿宋_GBK" w:hAnsi="方正仿宋_GBK" w:eastAsia="方正仿宋_GBK" w:cs="方正仿宋_GBK"/>
          <w:color w:val="000000"/>
          <w:sz w:val="28"/>
          <w:lang w:val="en-US" w:eastAsia="zh-CN"/>
        </w:rPr>
        <w:t>1</w:t>
      </w:r>
      <w:r>
        <w:rPr>
          <w:rFonts w:ascii="方正仿宋_GBK" w:hAnsi="方正仿宋_GBK" w:eastAsia="方正仿宋_GBK" w:cs="方正仿宋_GBK"/>
          <w:color w:val="000000"/>
          <w:sz w:val="28"/>
        </w:rPr>
        <w:t>.2025年度果品安全监管项目绩效目标表</w:t>
      </w:r>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4"/>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2608" w:type="dxa"/>
            <w:gridSpan w:val="2"/>
            <w:vAlign w:val="center"/>
          </w:tcPr>
          <w:p>
            <w:pPr>
              <w:pStyle w:val="7"/>
            </w:pPr>
            <w:r>
              <w:t>13080025P00004010003T</w:t>
            </w:r>
          </w:p>
        </w:tc>
        <w:tc>
          <w:tcPr>
            <w:tcW w:w="1587" w:type="dxa"/>
            <w:vAlign w:val="center"/>
          </w:tcPr>
          <w:p>
            <w:pPr>
              <w:pStyle w:val="6"/>
            </w:pPr>
            <w:r>
              <w:t>项目名称</w:t>
            </w:r>
          </w:p>
        </w:tc>
        <w:tc>
          <w:tcPr>
            <w:tcW w:w="4423" w:type="dxa"/>
            <w:gridSpan w:val="3"/>
            <w:vAlign w:val="center"/>
          </w:tcPr>
          <w:p>
            <w:pPr>
              <w:pStyle w:val="7"/>
            </w:pPr>
            <w:r>
              <w:t>2025年度果品安全监管项目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4.50</w:t>
            </w:r>
          </w:p>
        </w:tc>
        <w:tc>
          <w:tcPr>
            <w:tcW w:w="1587" w:type="dxa"/>
            <w:vAlign w:val="center"/>
          </w:tcPr>
          <w:p>
            <w:pPr>
              <w:pStyle w:val="6"/>
            </w:pPr>
            <w:r>
              <w:t>其中：财政    资金</w:t>
            </w:r>
          </w:p>
        </w:tc>
        <w:tc>
          <w:tcPr>
            <w:tcW w:w="1304" w:type="dxa"/>
            <w:vAlign w:val="center"/>
          </w:tcPr>
          <w:p>
            <w:pPr>
              <w:pStyle w:val="7"/>
            </w:pPr>
            <w:r>
              <w:t>4.50</w:t>
            </w:r>
          </w:p>
        </w:tc>
        <w:tc>
          <w:tcPr>
            <w:tcW w:w="1276" w:type="dxa"/>
            <w:vAlign w:val="center"/>
          </w:tcPr>
          <w:p>
            <w:pPr>
              <w:pStyle w:val="6"/>
            </w:pPr>
            <w:r>
              <w:t>其他资金</w:t>
            </w:r>
          </w:p>
        </w:tc>
        <w:tc>
          <w:tcPr>
            <w:tcW w:w="1843" w:type="dxa"/>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7"/>
            </w:pPr>
            <w:r>
              <w:t>需项目资金4.5万元用于差旅费、专用材料费、培训费等支出。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2608" w:type="dxa"/>
            <w:gridSpan w:val="2"/>
            <w:vAlign w:val="center"/>
          </w:tcPr>
          <w:p>
            <w:pPr>
              <w:pStyle w:val="6"/>
            </w:pPr>
            <w:r>
              <w:t>3月底</w:t>
            </w:r>
          </w:p>
        </w:tc>
        <w:tc>
          <w:tcPr>
            <w:tcW w:w="1587" w:type="dxa"/>
            <w:vAlign w:val="center"/>
          </w:tcPr>
          <w:p>
            <w:pPr>
              <w:pStyle w:val="6"/>
            </w:pPr>
            <w:r>
              <w:t>6月底</w:t>
            </w:r>
          </w:p>
        </w:tc>
        <w:tc>
          <w:tcPr>
            <w:tcW w:w="1304" w:type="dxa"/>
            <w:vAlign w:val="center"/>
          </w:tcPr>
          <w:p>
            <w:pPr>
              <w:pStyle w:val="6"/>
            </w:pPr>
            <w:r>
              <w:t>10月底</w:t>
            </w:r>
          </w:p>
        </w:tc>
        <w:tc>
          <w:tcPr>
            <w:tcW w:w="3119" w:type="dxa"/>
            <w:gridSpan w:val="2"/>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8"/>
            </w:pPr>
            <w:r>
              <w:t xml:space="preserve"> </w:t>
            </w:r>
          </w:p>
        </w:tc>
        <w:tc>
          <w:tcPr>
            <w:tcW w:w="1587" w:type="dxa"/>
            <w:vAlign w:val="center"/>
          </w:tcPr>
          <w:p>
            <w:pPr>
              <w:pStyle w:val="8"/>
            </w:pPr>
            <w:r>
              <w:t>20%</w:t>
            </w:r>
          </w:p>
        </w:tc>
        <w:tc>
          <w:tcPr>
            <w:tcW w:w="1304" w:type="dxa"/>
            <w:vAlign w:val="center"/>
          </w:tcPr>
          <w:p>
            <w:pPr>
              <w:pStyle w:val="8"/>
            </w:pPr>
            <w:r>
              <w:t>60%</w:t>
            </w:r>
          </w:p>
        </w:tc>
        <w:tc>
          <w:tcPr>
            <w:tcW w:w="3119"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618" w:type="dxa"/>
            <w:gridSpan w:val="6"/>
            <w:vAlign w:val="center"/>
          </w:tcPr>
          <w:p>
            <w:pPr>
              <w:pStyle w:val="7"/>
            </w:pPr>
            <w:r>
              <w:t>1.2025年12月31日前需4.5万元用于配合省开展果品抽样及监测工作。</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2891" w:type="dxa"/>
            <w:vAlign w:val="center"/>
          </w:tcPr>
          <w:p>
            <w:pPr>
              <w:pStyle w:val="6"/>
            </w:pPr>
            <w:r>
              <w:t>绩效指标描述</w:t>
            </w:r>
          </w:p>
        </w:tc>
        <w:tc>
          <w:tcPr>
            <w:tcW w:w="1276" w:type="dxa"/>
            <w:vAlign w:val="center"/>
          </w:tcPr>
          <w:p>
            <w:pPr>
              <w:pStyle w:val="6"/>
            </w:pPr>
            <w:r>
              <w:t>指标值</w:t>
            </w:r>
          </w:p>
        </w:tc>
        <w:tc>
          <w:tcPr>
            <w:tcW w:w="1843" w:type="dxa"/>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配合省抽样批次</w:t>
            </w:r>
          </w:p>
        </w:tc>
        <w:tc>
          <w:tcPr>
            <w:tcW w:w="2891" w:type="dxa"/>
            <w:vAlign w:val="center"/>
          </w:tcPr>
          <w:p>
            <w:pPr>
              <w:pStyle w:val="7"/>
            </w:pPr>
            <w:r>
              <w:t>抽样批次</w:t>
            </w:r>
          </w:p>
        </w:tc>
        <w:tc>
          <w:tcPr>
            <w:tcW w:w="1276" w:type="dxa"/>
            <w:vAlign w:val="center"/>
          </w:tcPr>
          <w:p>
            <w:pPr>
              <w:pStyle w:val="7"/>
            </w:pPr>
            <w:r>
              <w:t>≥2次</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省级抽样合格率</w:t>
            </w:r>
          </w:p>
        </w:tc>
        <w:tc>
          <w:tcPr>
            <w:tcW w:w="2891" w:type="dxa"/>
            <w:vAlign w:val="center"/>
          </w:tcPr>
          <w:p>
            <w:pPr>
              <w:pStyle w:val="7"/>
            </w:pPr>
            <w:r>
              <w:t>抽样合格率</w:t>
            </w:r>
          </w:p>
        </w:tc>
        <w:tc>
          <w:tcPr>
            <w:tcW w:w="1276" w:type="dxa"/>
            <w:vAlign w:val="center"/>
          </w:tcPr>
          <w:p>
            <w:pPr>
              <w:pStyle w:val="7"/>
            </w:pPr>
            <w:r>
              <w:t>≥95%</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按计划完成各项工作任务</w:t>
            </w:r>
          </w:p>
        </w:tc>
        <w:tc>
          <w:tcPr>
            <w:tcW w:w="2891" w:type="dxa"/>
            <w:vAlign w:val="center"/>
          </w:tcPr>
          <w:p>
            <w:pPr>
              <w:pStyle w:val="7"/>
            </w:pPr>
            <w:r>
              <w:t>完成工作时效</w:t>
            </w:r>
          </w:p>
        </w:tc>
        <w:tc>
          <w:tcPr>
            <w:tcW w:w="1276" w:type="dxa"/>
            <w:vAlign w:val="center"/>
          </w:tcPr>
          <w:p>
            <w:pPr>
              <w:pStyle w:val="7"/>
            </w:pPr>
            <w:r>
              <w:t>12月31日前</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日常督导检查费用</w:t>
            </w:r>
          </w:p>
        </w:tc>
        <w:tc>
          <w:tcPr>
            <w:tcW w:w="2891" w:type="dxa"/>
            <w:vAlign w:val="center"/>
          </w:tcPr>
          <w:p>
            <w:pPr>
              <w:pStyle w:val="7"/>
            </w:pPr>
            <w:r>
              <w:t>检查费用</w:t>
            </w:r>
          </w:p>
        </w:tc>
        <w:tc>
          <w:tcPr>
            <w:tcW w:w="1276" w:type="dxa"/>
            <w:vAlign w:val="center"/>
          </w:tcPr>
          <w:p>
            <w:pPr>
              <w:pStyle w:val="7"/>
            </w:pPr>
            <w:r>
              <w:t>≤5万元</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使林果农增收</w:t>
            </w:r>
          </w:p>
        </w:tc>
        <w:tc>
          <w:tcPr>
            <w:tcW w:w="2891" w:type="dxa"/>
            <w:vAlign w:val="center"/>
          </w:tcPr>
          <w:p>
            <w:pPr>
              <w:pStyle w:val="7"/>
            </w:pPr>
            <w:r>
              <w:t>使林果农增收</w:t>
            </w:r>
          </w:p>
        </w:tc>
        <w:tc>
          <w:tcPr>
            <w:tcW w:w="1276" w:type="dxa"/>
            <w:vAlign w:val="center"/>
          </w:tcPr>
          <w:p>
            <w:pPr>
              <w:pStyle w:val="7"/>
            </w:pPr>
            <w:r>
              <w:t>明显</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食品安全宣传</w:t>
            </w:r>
          </w:p>
        </w:tc>
        <w:tc>
          <w:tcPr>
            <w:tcW w:w="2891" w:type="dxa"/>
            <w:vAlign w:val="center"/>
          </w:tcPr>
          <w:p>
            <w:pPr>
              <w:pStyle w:val="7"/>
            </w:pPr>
            <w:r>
              <w:t>食品安全宣传力度</w:t>
            </w:r>
          </w:p>
        </w:tc>
        <w:tc>
          <w:tcPr>
            <w:tcW w:w="1276" w:type="dxa"/>
            <w:vAlign w:val="center"/>
          </w:tcPr>
          <w:p>
            <w:pPr>
              <w:pStyle w:val="7"/>
            </w:pPr>
            <w:r>
              <w:t>≥98%</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使用节能减排产品</w:t>
            </w:r>
          </w:p>
        </w:tc>
        <w:tc>
          <w:tcPr>
            <w:tcW w:w="2891" w:type="dxa"/>
            <w:vAlign w:val="center"/>
          </w:tcPr>
          <w:p>
            <w:pPr>
              <w:pStyle w:val="7"/>
            </w:pPr>
            <w:r>
              <w:t>提高食品安全</w:t>
            </w:r>
          </w:p>
        </w:tc>
        <w:tc>
          <w:tcPr>
            <w:tcW w:w="1276" w:type="dxa"/>
            <w:vAlign w:val="center"/>
          </w:tcPr>
          <w:p>
            <w:pPr>
              <w:pStyle w:val="7"/>
            </w:pPr>
            <w:r>
              <w:t>稳步</w:t>
            </w:r>
          </w:p>
        </w:tc>
        <w:tc>
          <w:tcPr>
            <w:tcW w:w="1843" w:type="dxa"/>
            <w:vAlign w:val="center"/>
          </w:tcPr>
          <w:p>
            <w:pPr>
              <w:pStyle w:val="7"/>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果品巡查力度</w:t>
            </w:r>
          </w:p>
        </w:tc>
        <w:tc>
          <w:tcPr>
            <w:tcW w:w="2891" w:type="dxa"/>
            <w:vAlign w:val="center"/>
          </w:tcPr>
          <w:p>
            <w:pPr>
              <w:pStyle w:val="7"/>
            </w:pPr>
            <w:r>
              <w:t>加强果品巡查力度</w:t>
            </w:r>
          </w:p>
        </w:tc>
        <w:tc>
          <w:tcPr>
            <w:tcW w:w="1276" w:type="dxa"/>
            <w:vAlign w:val="center"/>
          </w:tcPr>
          <w:p>
            <w:pPr>
              <w:pStyle w:val="7"/>
            </w:pPr>
            <w:r>
              <w:t>可持续</w:t>
            </w:r>
          </w:p>
        </w:tc>
        <w:tc>
          <w:tcPr>
            <w:tcW w:w="1843" w:type="dxa"/>
            <w:vAlign w:val="center"/>
          </w:tcPr>
          <w:p>
            <w:pPr>
              <w:pStyle w:val="7"/>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服务对象满意度</w:t>
            </w:r>
          </w:p>
        </w:tc>
        <w:tc>
          <w:tcPr>
            <w:tcW w:w="2891" w:type="dxa"/>
            <w:vAlign w:val="center"/>
          </w:tcPr>
          <w:p>
            <w:pPr>
              <w:pStyle w:val="7"/>
            </w:pPr>
            <w:r>
              <w:t>服务对象满意度</w:t>
            </w:r>
          </w:p>
        </w:tc>
        <w:tc>
          <w:tcPr>
            <w:tcW w:w="1276" w:type="dxa"/>
            <w:vAlign w:val="center"/>
          </w:tcPr>
          <w:p>
            <w:pPr>
              <w:pStyle w:val="7"/>
            </w:pPr>
            <w:r>
              <w:t>≥97%</w:t>
            </w:r>
          </w:p>
        </w:tc>
        <w:tc>
          <w:tcPr>
            <w:tcW w:w="1843" w:type="dxa"/>
            <w:vAlign w:val="center"/>
          </w:tcPr>
          <w:p>
            <w:pPr>
              <w:pStyle w:val="7"/>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280" w:firstLineChars="100"/>
        <w:outlineLvl w:val="3"/>
      </w:pPr>
      <w:bookmarkStart w:id="0" w:name="_Toc_4_4_0000000035"/>
      <w:r>
        <w:rPr>
          <w:rFonts w:ascii="方正仿宋_GBK" w:hAnsi="方正仿宋_GBK" w:eastAsia="方正仿宋_GBK" w:cs="方正仿宋_GBK"/>
          <w:color w:val="000000"/>
          <w:sz w:val="28"/>
        </w:rPr>
        <w:t>2.2025年度技术推广、新品种引进及林果技术人才培训项目绩效目标表</w:t>
      </w:r>
      <w:bookmarkEnd w:id="0"/>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4"/>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2608" w:type="dxa"/>
            <w:gridSpan w:val="2"/>
            <w:vAlign w:val="center"/>
          </w:tcPr>
          <w:p>
            <w:pPr>
              <w:pStyle w:val="7"/>
            </w:pPr>
            <w:r>
              <w:t>13080025P00004110002W</w:t>
            </w:r>
          </w:p>
        </w:tc>
        <w:tc>
          <w:tcPr>
            <w:tcW w:w="1587" w:type="dxa"/>
            <w:vAlign w:val="center"/>
          </w:tcPr>
          <w:p>
            <w:pPr>
              <w:pStyle w:val="6"/>
            </w:pPr>
            <w:r>
              <w:t>项目名称</w:t>
            </w:r>
          </w:p>
        </w:tc>
        <w:tc>
          <w:tcPr>
            <w:tcW w:w="4423" w:type="dxa"/>
            <w:gridSpan w:val="3"/>
            <w:vAlign w:val="center"/>
          </w:tcPr>
          <w:p>
            <w:pPr>
              <w:pStyle w:val="7"/>
            </w:pPr>
            <w:r>
              <w:t>2025年度技术推广、新品种引进及林果技术人才培训项目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4.50</w:t>
            </w:r>
          </w:p>
        </w:tc>
        <w:tc>
          <w:tcPr>
            <w:tcW w:w="1587" w:type="dxa"/>
            <w:vAlign w:val="center"/>
          </w:tcPr>
          <w:p>
            <w:pPr>
              <w:pStyle w:val="6"/>
            </w:pPr>
            <w:r>
              <w:t>其中：财政    资金</w:t>
            </w:r>
          </w:p>
        </w:tc>
        <w:tc>
          <w:tcPr>
            <w:tcW w:w="1304" w:type="dxa"/>
            <w:vAlign w:val="center"/>
          </w:tcPr>
          <w:p>
            <w:pPr>
              <w:pStyle w:val="7"/>
            </w:pPr>
            <w:r>
              <w:t>4.50</w:t>
            </w:r>
          </w:p>
        </w:tc>
        <w:tc>
          <w:tcPr>
            <w:tcW w:w="1276" w:type="dxa"/>
            <w:vAlign w:val="center"/>
          </w:tcPr>
          <w:p>
            <w:pPr>
              <w:pStyle w:val="6"/>
            </w:pPr>
            <w:r>
              <w:t>其他资金</w:t>
            </w:r>
          </w:p>
        </w:tc>
        <w:tc>
          <w:tcPr>
            <w:tcW w:w="1843" w:type="dxa"/>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7"/>
            </w:pPr>
            <w:r>
              <w:t>需资金4.5万元用于差旅费、专用材料费、培训费等支出。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2608" w:type="dxa"/>
            <w:gridSpan w:val="2"/>
            <w:vAlign w:val="center"/>
          </w:tcPr>
          <w:p>
            <w:pPr>
              <w:pStyle w:val="6"/>
            </w:pPr>
            <w:r>
              <w:t>3月底</w:t>
            </w:r>
          </w:p>
        </w:tc>
        <w:tc>
          <w:tcPr>
            <w:tcW w:w="1587" w:type="dxa"/>
            <w:vAlign w:val="center"/>
          </w:tcPr>
          <w:p>
            <w:pPr>
              <w:pStyle w:val="6"/>
            </w:pPr>
            <w:r>
              <w:t>6月底</w:t>
            </w:r>
          </w:p>
        </w:tc>
        <w:tc>
          <w:tcPr>
            <w:tcW w:w="1304" w:type="dxa"/>
            <w:vAlign w:val="center"/>
          </w:tcPr>
          <w:p>
            <w:pPr>
              <w:pStyle w:val="6"/>
            </w:pPr>
            <w:r>
              <w:t>10月底</w:t>
            </w:r>
          </w:p>
        </w:tc>
        <w:tc>
          <w:tcPr>
            <w:tcW w:w="3119" w:type="dxa"/>
            <w:gridSpan w:val="2"/>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8"/>
            </w:pPr>
            <w:r>
              <w:t xml:space="preserve"> </w:t>
            </w:r>
          </w:p>
        </w:tc>
        <w:tc>
          <w:tcPr>
            <w:tcW w:w="1587" w:type="dxa"/>
            <w:vAlign w:val="center"/>
          </w:tcPr>
          <w:p>
            <w:pPr>
              <w:pStyle w:val="8"/>
            </w:pPr>
            <w:r>
              <w:t>20%</w:t>
            </w:r>
          </w:p>
        </w:tc>
        <w:tc>
          <w:tcPr>
            <w:tcW w:w="1304" w:type="dxa"/>
            <w:vAlign w:val="center"/>
          </w:tcPr>
          <w:p>
            <w:pPr>
              <w:pStyle w:val="8"/>
            </w:pPr>
            <w:r>
              <w:t>80%</w:t>
            </w:r>
          </w:p>
        </w:tc>
        <w:tc>
          <w:tcPr>
            <w:tcW w:w="3119"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618" w:type="dxa"/>
            <w:gridSpan w:val="6"/>
            <w:vAlign w:val="center"/>
          </w:tcPr>
          <w:p>
            <w:pPr>
              <w:pStyle w:val="7"/>
            </w:pPr>
            <w:r>
              <w:t>1.2025年15月31日前需资金4.5万元用于推广新技术及林果技术人才培养。</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2891" w:type="dxa"/>
            <w:vAlign w:val="center"/>
          </w:tcPr>
          <w:p>
            <w:pPr>
              <w:pStyle w:val="6"/>
            </w:pPr>
            <w:r>
              <w:t>绩效指标描述</w:t>
            </w:r>
          </w:p>
        </w:tc>
        <w:tc>
          <w:tcPr>
            <w:tcW w:w="1276" w:type="dxa"/>
            <w:vAlign w:val="center"/>
          </w:tcPr>
          <w:p>
            <w:pPr>
              <w:pStyle w:val="6"/>
            </w:pPr>
            <w:r>
              <w:t>指标值</w:t>
            </w:r>
          </w:p>
        </w:tc>
        <w:tc>
          <w:tcPr>
            <w:tcW w:w="1843" w:type="dxa"/>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每次培训参加人数</w:t>
            </w:r>
          </w:p>
        </w:tc>
        <w:tc>
          <w:tcPr>
            <w:tcW w:w="2891" w:type="dxa"/>
            <w:vAlign w:val="center"/>
          </w:tcPr>
          <w:p>
            <w:pPr>
              <w:pStyle w:val="7"/>
            </w:pPr>
            <w:r>
              <w:t>参加培训的人次</w:t>
            </w:r>
          </w:p>
        </w:tc>
        <w:tc>
          <w:tcPr>
            <w:tcW w:w="1276" w:type="dxa"/>
            <w:vAlign w:val="center"/>
          </w:tcPr>
          <w:p>
            <w:pPr>
              <w:pStyle w:val="7"/>
            </w:pPr>
            <w:r>
              <w:t>≥100人</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培训覆盖率</w:t>
            </w:r>
          </w:p>
        </w:tc>
        <w:tc>
          <w:tcPr>
            <w:tcW w:w="2891" w:type="dxa"/>
            <w:vAlign w:val="center"/>
          </w:tcPr>
          <w:p>
            <w:pPr>
              <w:pStyle w:val="7"/>
            </w:pPr>
            <w:r>
              <w:t>培训覆盖率</w:t>
            </w:r>
          </w:p>
        </w:tc>
        <w:tc>
          <w:tcPr>
            <w:tcW w:w="1276" w:type="dxa"/>
            <w:vAlign w:val="center"/>
          </w:tcPr>
          <w:p>
            <w:pPr>
              <w:pStyle w:val="7"/>
            </w:pPr>
            <w:r>
              <w:t>≥95%</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培训计划按期完成性</w:t>
            </w:r>
          </w:p>
        </w:tc>
        <w:tc>
          <w:tcPr>
            <w:tcW w:w="2891" w:type="dxa"/>
            <w:vAlign w:val="center"/>
          </w:tcPr>
          <w:p>
            <w:pPr>
              <w:pStyle w:val="7"/>
            </w:pPr>
            <w:r>
              <w:t>培训计划如期开展并按期完成</w:t>
            </w:r>
          </w:p>
        </w:tc>
        <w:tc>
          <w:tcPr>
            <w:tcW w:w="1276" w:type="dxa"/>
            <w:vAlign w:val="center"/>
          </w:tcPr>
          <w:p>
            <w:pPr>
              <w:pStyle w:val="7"/>
            </w:pPr>
            <w:r>
              <w:t>2025年12月31日前</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人均培训成本</w:t>
            </w:r>
          </w:p>
        </w:tc>
        <w:tc>
          <w:tcPr>
            <w:tcW w:w="2891" w:type="dxa"/>
            <w:vAlign w:val="center"/>
          </w:tcPr>
          <w:p>
            <w:pPr>
              <w:pStyle w:val="7"/>
            </w:pPr>
            <w:r>
              <w:t>人均每天培训费用支出</w:t>
            </w:r>
          </w:p>
        </w:tc>
        <w:tc>
          <w:tcPr>
            <w:tcW w:w="1276" w:type="dxa"/>
            <w:vAlign w:val="center"/>
          </w:tcPr>
          <w:p>
            <w:pPr>
              <w:pStyle w:val="7"/>
            </w:pPr>
            <w:r>
              <w:t>≤350元/人/天</w:t>
            </w:r>
          </w:p>
        </w:tc>
        <w:tc>
          <w:tcPr>
            <w:tcW w:w="1843" w:type="dxa"/>
            <w:vAlign w:val="center"/>
          </w:tcPr>
          <w:p>
            <w:pPr>
              <w:pStyle w:val="7"/>
            </w:pPr>
            <w:r>
              <w:t>工作要求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不涉及</w:t>
            </w:r>
          </w:p>
        </w:tc>
        <w:tc>
          <w:tcPr>
            <w:tcW w:w="2891" w:type="dxa"/>
            <w:vAlign w:val="center"/>
          </w:tcPr>
          <w:p>
            <w:pPr>
              <w:pStyle w:val="7"/>
            </w:pPr>
            <w:r>
              <w:t>不涉及</w:t>
            </w:r>
          </w:p>
        </w:tc>
        <w:tc>
          <w:tcPr>
            <w:tcW w:w="1276" w:type="dxa"/>
            <w:vAlign w:val="center"/>
          </w:tcPr>
          <w:p>
            <w:pPr>
              <w:pStyle w:val="7"/>
            </w:pPr>
            <w:r>
              <w:t>不涉及</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取得职业资格证书的受训学员比率</w:t>
            </w:r>
          </w:p>
        </w:tc>
        <w:tc>
          <w:tcPr>
            <w:tcW w:w="2891" w:type="dxa"/>
            <w:vAlign w:val="center"/>
          </w:tcPr>
          <w:p>
            <w:pPr>
              <w:pStyle w:val="7"/>
            </w:pPr>
            <w:r>
              <w:t>业务培训后取得相关职业资格证书的学员数量占学员总数量的比率</w:t>
            </w:r>
          </w:p>
        </w:tc>
        <w:tc>
          <w:tcPr>
            <w:tcW w:w="1276" w:type="dxa"/>
            <w:vAlign w:val="center"/>
          </w:tcPr>
          <w:p>
            <w:pPr>
              <w:pStyle w:val="7"/>
            </w:pPr>
            <w:r>
              <w:t>≥95%</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不涉及</w:t>
            </w:r>
          </w:p>
        </w:tc>
        <w:tc>
          <w:tcPr>
            <w:tcW w:w="2891" w:type="dxa"/>
            <w:vAlign w:val="center"/>
          </w:tcPr>
          <w:p>
            <w:pPr>
              <w:pStyle w:val="7"/>
            </w:pPr>
            <w:r>
              <w:t>不涉及</w:t>
            </w:r>
          </w:p>
        </w:tc>
        <w:tc>
          <w:tcPr>
            <w:tcW w:w="1276" w:type="dxa"/>
            <w:vAlign w:val="center"/>
          </w:tcPr>
          <w:p>
            <w:pPr>
              <w:pStyle w:val="7"/>
            </w:pPr>
            <w:r>
              <w:t>不涉及</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不涉及</w:t>
            </w:r>
          </w:p>
        </w:tc>
        <w:tc>
          <w:tcPr>
            <w:tcW w:w="2891" w:type="dxa"/>
            <w:vAlign w:val="center"/>
          </w:tcPr>
          <w:p>
            <w:pPr>
              <w:pStyle w:val="7"/>
            </w:pPr>
            <w:r>
              <w:t>不涉及</w:t>
            </w:r>
          </w:p>
        </w:tc>
        <w:tc>
          <w:tcPr>
            <w:tcW w:w="1276" w:type="dxa"/>
            <w:vAlign w:val="center"/>
          </w:tcPr>
          <w:p>
            <w:pPr>
              <w:pStyle w:val="7"/>
            </w:pPr>
            <w:r>
              <w:t>不涉及</w:t>
            </w:r>
          </w:p>
        </w:tc>
        <w:tc>
          <w:tcPr>
            <w:tcW w:w="1843" w:type="dxa"/>
            <w:vAlign w:val="center"/>
          </w:tcPr>
          <w:p>
            <w:pPr>
              <w:pStyle w:val="7"/>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达到林果农满意度</w:t>
            </w:r>
          </w:p>
        </w:tc>
        <w:tc>
          <w:tcPr>
            <w:tcW w:w="2891" w:type="dxa"/>
            <w:vAlign w:val="center"/>
          </w:tcPr>
          <w:p>
            <w:pPr>
              <w:pStyle w:val="7"/>
            </w:pPr>
            <w:r>
              <w:t>技术培训林果农满意度</w:t>
            </w:r>
          </w:p>
        </w:tc>
        <w:tc>
          <w:tcPr>
            <w:tcW w:w="1276" w:type="dxa"/>
            <w:vAlign w:val="center"/>
          </w:tcPr>
          <w:p>
            <w:pPr>
              <w:pStyle w:val="7"/>
            </w:pPr>
            <w:r>
              <w:t>≥98%</w:t>
            </w:r>
          </w:p>
        </w:tc>
        <w:tc>
          <w:tcPr>
            <w:tcW w:w="1843" w:type="dxa"/>
            <w:vAlign w:val="center"/>
          </w:tcPr>
          <w:p>
            <w:pPr>
              <w:pStyle w:val="7"/>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bookmarkStart w:id="1" w:name="_Toc_4_4_0000000036"/>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3.2024年中央财政林业草原改革发展资金林草科技推广示范补助绩效目标表</w:t>
      </w:r>
      <w:bookmarkEnd w:id="1"/>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4"/>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2608" w:type="dxa"/>
            <w:gridSpan w:val="2"/>
            <w:vAlign w:val="center"/>
          </w:tcPr>
          <w:p>
            <w:pPr>
              <w:pStyle w:val="7"/>
            </w:pPr>
            <w:r>
              <w:t>13080024P00015010005J</w:t>
            </w:r>
          </w:p>
        </w:tc>
        <w:tc>
          <w:tcPr>
            <w:tcW w:w="1587" w:type="dxa"/>
            <w:vAlign w:val="center"/>
          </w:tcPr>
          <w:p>
            <w:pPr>
              <w:pStyle w:val="6"/>
            </w:pPr>
            <w:r>
              <w:t>项目名称</w:t>
            </w:r>
          </w:p>
        </w:tc>
        <w:tc>
          <w:tcPr>
            <w:tcW w:w="4423" w:type="dxa"/>
            <w:gridSpan w:val="3"/>
            <w:vAlign w:val="center"/>
          </w:tcPr>
          <w:p>
            <w:pPr>
              <w:pStyle w:val="7"/>
            </w:pPr>
            <w:r>
              <w:t>2024年中央财政林业草原改革发展资金林草科技推广示范补助</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25.55</w:t>
            </w:r>
          </w:p>
        </w:tc>
        <w:tc>
          <w:tcPr>
            <w:tcW w:w="1587" w:type="dxa"/>
            <w:vAlign w:val="center"/>
          </w:tcPr>
          <w:p>
            <w:pPr>
              <w:pStyle w:val="6"/>
            </w:pPr>
            <w:r>
              <w:t>其中：财政    资金</w:t>
            </w:r>
          </w:p>
        </w:tc>
        <w:tc>
          <w:tcPr>
            <w:tcW w:w="1304" w:type="dxa"/>
            <w:vAlign w:val="center"/>
          </w:tcPr>
          <w:p>
            <w:pPr>
              <w:pStyle w:val="7"/>
            </w:pPr>
            <w:r>
              <w:t>25.55</w:t>
            </w:r>
          </w:p>
        </w:tc>
        <w:tc>
          <w:tcPr>
            <w:tcW w:w="1276" w:type="dxa"/>
            <w:vAlign w:val="center"/>
          </w:tcPr>
          <w:p>
            <w:pPr>
              <w:pStyle w:val="6"/>
            </w:pPr>
            <w:r>
              <w:t>其他资金</w:t>
            </w:r>
          </w:p>
        </w:tc>
        <w:tc>
          <w:tcPr>
            <w:tcW w:w="1843" w:type="dxa"/>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7"/>
            </w:pPr>
            <w:r>
              <w:t>于2025年12月31日前用于该项目完成所需劳务费、专用材料费、咨询费、培训费、办公费等支出。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2608" w:type="dxa"/>
            <w:gridSpan w:val="2"/>
            <w:vAlign w:val="center"/>
          </w:tcPr>
          <w:p>
            <w:pPr>
              <w:pStyle w:val="6"/>
            </w:pPr>
            <w:r>
              <w:t>3月底</w:t>
            </w:r>
          </w:p>
        </w:tc>
        <w:tc>
          <w:tcPr>
            <w:tcW w:w="1587" w:type="dxa"/>
            <w:vAlign w:val="center"/>
          </w:tcPr>
          <w:p>
            <w:pPr>
              <w:pStyle w:val="6"/>
            </w:pPr>
            <w:r>
              <w:t>6月底</w:t>
            </w:r>
          </w:p>
        </w:tc>
        <w:tc>
          <w:tcPr>
            <w:tcW w:w="1304" w:type="dxa"/>
            <w:vAlign w:val="center"/>
          </w:tcPr>
          <w:p>
            <w:pPr>
              <w:pStyle w:val="6"/>
            </w:pPr>
            <w:r>
              <w:t>10月底</w:t>
            </w:r>
          </w:p>
        </w:tc>
        <w:tc>
          <w:tcPr>
            <w:tcW w:w="3119" w:type="dxa"/>
            <w:gridSpan w:val="2"/>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8"/>
            </w:pPr>
            <w:r>
              <w:t xml:space="preserve"> </w:t>
            </w:r>
          </w:p>
        </w:tc>
        <w:tc>
          <w:tcPr>
            <w:tcW w:w="1587" w:type="dxa"/>
            <w:vAlign w:val="center"/>
          </w:tcPr>
          <w:p>
            <w:pPr>
              <w:pStyle w:val="8"/>
            </w:pPr>
            <w:r>
              <w:t>30%</w:t>
            </w:r>
          </w:p>
        </w:tc>
        <w:tc>
          <w:tcPr>
            <w:tcW w:w="1304" w:type="dxa"/>
            <w:vAlign w:val="center"/>
          </w:tcPr>
          <w:p>
            <w:pPr>
              <w:pStyle w:val="8"/>
            </w:pPr>
            <w:r>
              <w:t>60%</w:t>
            </w:r>
          </w:p>
        </w:tc>
        <w:tc>
          <w:tcPr>
            <w:tcW w:w="3119"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618" w:type="dxa"/>
            <w:gridSpan w:val="6"/>
            <w:vAlign w:val="center"/>
          </w:tcPr>
          <w:p>
            <w:pPr>
              <w:pStyle w:val="7"/>
            </w:pPr>
            <w:r>
              <w:t>1.2025年12月底前支出项目资金25.551425万用于完成4000亩示范区建设，进行设备购置、安装、虫害防治及数据调查等工作。工作任务于2024年12月31日前完成。</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2891" w:type="dxa"/>
            <w:vAlign w:val="center"/>
          </w:tcPr>
          <w:p>
            <w:pPr>
              <w:pStyle w:val="6"/>
            </w:pPr>
            <w:r>
              <w:t>绩效指标描述</w:t>
            </w:r>
          </w:p>
        </w:tc>
        <w:tc>
          <w:tcPr>
            <w:tcW w:w="1276" w:type="dxa"/>
            <w:vAlign w:val="center"/>
          </w:tcPr>
          <w:p>
            <w:pPr>
              <w:pStyle w:val="6"/>
            </w:pPr>
            <w:r>
              <w:t>指标值</w:t>
            </w:r>
          </w:p>
        </w:tc>
        <w:tc>
          <w:tcPr>
            <w:tcW w:w="1843" w:type="dxa"/>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示范推广面积</w:t>
            </w:r>
          </w:p>
        </w:tc>
        <w:tc>
          <w:tcPr>
            <w:tcW w:w="2891" w:type="dxa"/>
            <w:vAlign w:val="center"/>
          </w:tcPr>
          <w:p>
            <w:pPr>
              <w:pStyle w:val="7"/>
            </w:pPr>
            <w:r>
              <w:t>示范推广面积数</w:t>
            </w:r>
          </w:p>
        </w:tc>
        <w:tc>
          <w:tcPr>
            <w:tcW w:w="1276" w:type="dxa"/>
            <w:vAlign w:val="center"/>
          </w:tcPr>
          <w:p>
            <w:pPr>
              <w:pStyle w:val="7"/>
            </w:pPr>
            <w:r>
              <w:t>≥4000亩</w:t>
            </w:r>
          </w:p>
        </w:tc>
        <w:tc>
          <w:tcPr>
            <w:tcW w:w="1843" w:type="dxa"/>
            <w:vAlign w:val="center"/>
          </w:tcPr>
          <w:p>
            <w:pPr>
              <w:pStyle w:val="7"/>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虫害防治率</w:t>
            </w:r>
          </w:p>
        </w:tc>
        <w:tc>
          <w:tcPr>
            <w:tcW w:w="2891" w:type="dxa"/>
            <w:vAlign w:val="center"/>
          </w:tcPr>
          <w:p>
            <w:pPr>
              <w:pStyle w:val="7"/>
            </w:pPr>
            <w:r>
              <w:t>虫害防治率</w:t>
            </w:r>
          </w:p>
        </w:tc>
        <w:tc>
          <w:tcPr>
            <w:tcW w:w="1276" w:type="dxa"/>
            <w:vAlign w:val="center"/>
          </w:tcPr>
          <w:p>
            <w:pPr>
              <w:pStyle w:val="7"/>
            </w:pPr>
            <w:r>
              <w:t>≥86%</w:t>
            </w:r>
          </w:p>
        </w:tc>
        <w:tc>
          <w:tcPr>
            <w:tcW w:w="1843" w:type="dxa"/>
            <w:vAlign w:val="center"/>
          </w:tcPr>
          <w:p>
            <w:pPr>
              <w:pStyle w:val="7"/>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项目完成时间</w:t>
            </w:r>
          </w:p>
        </w:tc>
        <w:tc>
          <w:tcPr>
            <w:tcW w:w="2891" w:type="dxa"/>
            <w:vAlign w:val="center"/>
          </w:tcPr>
          <w:p>
            <w:pPr>
              <w:pStyle w:val="7"/>
            </w:pPr>
            <w:r>
              <w:t>项目完成时间</w:t>
            </w:r>
          </w:p>
        </w:tc>
        <w:tc>
          <w:tcPr>
            <w:tcW w:w="1276" w:type="dxa"/>
            <w:vAlign w:val="center"/>
          </w:tcPr>
          <w:p>
            <w:pPr>
              <w:pStyle w:val="7"/>
            </w:pPr>
            <w:r>
              <w:t>12月31日前完成</w:t>
            </w:r>
          </w:p>
        </w:tc>
        <w:tc>
          <w:tcPr>
            <w:tcW w:w="1843" w:type="dxa"/>
            <w:vAlign w:val="center"/>
          </w:tcPr>
          <w:p>
            <w:pPr>
              <w:pStyle w:val="7"/>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总成本</w:t>
            </w:r>
          </w:p>
        </w:tc>
        <w:tc>
          <w:tcPr>
            <w:tcW w:w="2891" w:type="dxa"/>
            <w:vAlign w:val="center"/>
          </w:tcPr>
          <w:p>
            <w:pPr>
              <w:pStyle w:val="7"/>
            </w:pPr>
            <w:r>
              <w:t>总成本</w:t>
            </w:r>
          </w:p>
        </w:tc>
        <w:tc>
          <w:tcPr>
            <w:tcW w:w="1276" w:type="dxa"/>
            <w:vAlign w:val="center"/>
          </w:tcPr>
          <w:p>
            <w:pPr>
              <w:pStyle w:val="7"/>
            </w:pPr>
            <w:r>
              <w:t>≤25.55万元</w:t>
            </w:r>
          </w:p>
        </w:tc>
        <w:tc>
          <w:tcPr>
            <w:tcW w:w="1843" w:type="dxa"/>
            <w:vAlign w:val="center"/>
          </w:tcPr>
          <w:p>
            <w:pPr>
              <w:pStyle w:val="7"/>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有效提升森林质量</w:t>
            </w:r>
          </w:p>
        </w:tc>
        <w:tc>
          <w:tcPr>
            <w:tcW w:w="2891" w:type="dxa"/>
            <w:vAlign w:val="center"/>
          </w:tcPr>
          <w:p>
            <w:pPr>
              <w:pStyle w:val="7"/>
            </w:pPr>
            <w:r>
              <w:t>有效提升森林质量</w:t>
            </w:r>
          </w:p>
        </w:tc>
        <w:tc>
          <w:tcPr>
            <w:tcW w:w="1276" w:type="dxa"/>
            <w:vAlign w:val="center"/>
          </w:tcPr>
          <w:p>
            <w:pPr>
              <w:pStyle w:val="7"/>
            </w:pPr>
            <w:r>
              <w:t>进行病虫害有效防治提升森林质量</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培养林果农新技术提高就业机会</w:t>
            </w:r>
          </w:p>
        </w:tc>
        <w:tc>
          <w:tcPr>
            <w:tcW w:w="2891" w:type="dxa"/>
            <w:vAlign w:val="center"/>
          </w:tcPr>
          <w:p>
            <w:pPr>
              <w:pStyle w:val="7"/>
            </w:pPr>
            <w:r>
              <w:t>培养林果农新技术提高就业机会</w:t>
            </w:r>
          </w:p>
        </w:tc>
        <w:tc>
          <w:tcPr>
            <w:tcW w:w="1276" w:type="dxa"/>
            <w:vAlign w:val="center"/>
          </w:tcPr>
          <w:p>
            <w:pPr>
              <w:pStyle w:val="7"/>
            </w:pPr>
            <w:r>
              <w:t>林果农就业机会明显提高</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保护生态环境</w:t>
            </w:r>
          </w:p>
        </w:tc>
        <w:tc>
          <w:tcPr>
            <w:tcW w:w="2891" w:type="dxa"/>
            <w:vAlign w:val="center"/>
          </w:tcPr>
          <w:p>
            <w:pPr>
              <w:pStyle w:val="7"/>
            </w:pPr>
            <w:r>
              <w:t>保护生态环境</w:t>
            </w:r>
          </w:p>
        </w:tc>
        <w:tc>
          <w:tcPr>
            <w:tcW w:w="1276" w:type="dxa"/>
            <w:vAlign w:val="center"/>
          </w:tcPr>
          <w:p>
            <w:pPr>
              <w:pStyle w:val="7"/>
            </w:pPr>
            <w:r>
              <w:t>改善生态环境效果稳步提升</w:t>
            </w:r>
          </w:p>
        </w:tc>
        <w:tc>
          <w:tcPr>
            <w:tcW w:w="1843" w:type="dxa"/>
            <w:vAlign w:val="center"/>
          </w:tcPr>
          <w:p>
            <w:pPr>
              <w:pStyle w:val="7"/>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对林业可持续影响起到支撑作用</w:t>
            </w:r>
          </w:p>
        </w:tc>
        <w:tc>
          <w:tcPr>
            <w:tcW w:w="2891" w:type="dxa"/>
            <w:vAlign w:val="center"/>
          </w:tcPr>
          <w:p>
            <w:pPr>
              <w:pStyle w:val="7"/>
            </w:pPr>
            <w:r>
              <w:t>对林业可持续影响起到支撑作用</w:t>
            </w:r>
          </w:p>
        </w:tc>
        <w:tc>
          <w:tcPr>
            <w:tcW w:w="1276" w:type="dxa"/>
            <w:vAlign w:val="center"/>
          </w:tcPr>
          <w:p>
            <w:pPr>
              <w:pStyle w:val="7"/>
            </w:pPr>
            <w:r>
              <w:t>对林业可持续影响起到支撑作用</w:t>
            </w:r>
          </w:p>
        </w:tc>
        <w:tc>
          <w:tcPr>
            <w:tcW w:w="1843" w:type="dxa"/>
            <w:vAlign w:val="center"/>
          </w:tcPr>
          <w:p>
            <w:pPr>
              <w:pStyle w:val="7"/>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林果农满意度</w:t>
            </w:r>
          </w:p>
        </w:tc>
        <w:tc>
          <w:tcPr>
            <w:tcW w:w="2891" w:type="dxa"/>
            <w:vAlign w:val="center"/>
          </w:tcPr>
          <w:p>
            <w:pPr>
              <w:pStyle w:val="7"/>
            </w:pPr>
            <w:r>
              <w:t>林果农满意度</w:t>
            </w:r>
          </w:p>
        </w:tc>
        <w:tc>
          <w:tcPr>
            <w:tcW w:w="1276" w:type="dxa"/>
            <w:vAlign w:val="center"/>
          </w:tcPr>
          <w:p>
            <w:pPr>
              <w:pStyle w:val="7"/>
            </w:pPr>
            <w:r>
              <w:t>≥95%</w:t>
            </w:r>
          </w:p>
        </w:tc>
        <w:tc>
          <w:tcPr>
            <w:tcW w:w="1843" w:type="dxa"/>
            <w:vAlign w:val="center"/>
          </w:tcPr>
          <w:p>
            <w:pPr>
              <w:pStyle w:val="7"/>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p>
    <w:p>
      <w:pPr>
        <w:ind w:firstLine="560"/>
        <w:outlineLvl w:val="3"/>
      </w:pPr>
      <w:bookmarkStart w:id="2" w:name="_Toc_4_4_0000000037"/>
      <w:r>
        <w:rPr>
          <w:rFonts w:ascii="方正仿宋_GBK" w:hAnsi="方正仿宋_GBK" w:eastAsia="方正仿宋_GBK" w:cs="方正仿宋_GBK"/>
          <w:color w:val="000000"/>
          <w:sz w:val="28"/>
        </w:rPr>
        <w:t>4.2025年度引进人才购房补贴绩效目标表</w:t>
      </w:r>
      <w:bookmarkEnd w:id="2"/>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4"/>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2608" w:type="dxa"/>
            <w:gridSpan w:val="2"/>
            <w:vAlign w:val="center"/>
          </w:tcPr>
          <w:p>
            <w:pPr>
              <w:pStyle w:val="7"/>
            </w:pPr>
            <w:r>
              <w:t>13080025P00003910001F</w:t>
            </w:r>
          </w:p>
        </w:tc>
        <w:tc>
          <w:tcPr>
            <w:tcW w:w="1587" w:type="dxa"/>
            <w:vAlign w:val="center"/>
          </w:tcPr>
          <w:p>
            <w:pPr>
              <w:pStyle w:val="6"/>
            </w:pPr>
            <w:r>
              <w:t>项目名称</w:t>
            </w:r>
          </w:p>
        </w:tc>
        <w:tc>
          <w:tcPr>
            <w:tcW w:w="4423" w:type="dxa"/>
            <w:gridSpan w:val="3"/>
            <w:vAlign w:val="center"/>
          </w:tcPr>
          <w:p>
            <w:pPr>
              <w:pStyle w:val="7"/>
            </w:pPr>
            <w:r>
              <w:t>2025年度引进人才购房补贴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15.00</w:t>
            </w:r>
          </w:p>
        </w:tc>
        <w:tc>
          <w:tcPr>
            <w:tcW w:w="1587" w:type="dxa"/>
            <w:vAlign w:val="center"/>
          </w:tcPr>
          <w:p>
            <w:pPr>
              <w:pStyle w:val="6"/>
            </w:pPr>
            <w:r>
              <w:t>其中：财政    资金</w:t>
            </w:r>
          </w:p>
        </w:tc>
        <w:tc>
          <w:tcPr>
            <w:tcW w:w="1304" w:type="dxa"/>
            <w:vAlign w:val="center"/>
          </w:tcPr>
          <w:p>
            <w:pPr>
              <w:pStyle w:val="7"/>
            </w:pPr>
            <w:r>
              <w:t>15.00</w:t>
            </w:r>
          </w:p>
        </w:tc>
        <w:tc>
          <w:tcPr>
            <w:tcW w:w="1276" w:type="dxa"/>
            <w:vAlign w:val="center"/>
          </w:tcPr>
          <w:p>
            <w:pPr>
              <w:pStyle w:val="6"/>
            </w:pPr>
            <w:r>
              <w:t>其他资金</w:t>
            </w:r>
          </w:p>
        </w:tc>
        <w:tc>
          <w:tcPr>
            <w:tcW w:w="1843" w:type="dxa"/>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7"/>
            </w:pPr>
            <w:r>
              <w:t>需资金15万元用于新引进人才购房补贴。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2608" w:type="dxa"/>
            <w:gridSpan w:val="2"/>
            <w:vAlign w:val="center"/>
          </w:tcPr>
          <w:p>
            <w:pPr>
              <w:pStyle w:val="6"/>
            </w:pPr>
            <w:r>
              <w:t>3月底</w:t>
            </w:r>
          </w:p>
        </w:tc>
        <w:tc>
          <w:tcPr>
            <w:tcW w:w="1587" w:type="dxa"/>
            <w:vAlign w:val="center"/>
          </w:tcPr>
          <w:p>
            <w:pPr>
              <w:pStyle w:val="6"/>
            </w:pPr>
            <w:r>
              <w:t>6月底</w:t>
            </w:r>
          </w:p>
        </w:tc>
        <w:tc>
          <w:tcPr>
            <w:tcW w:w="1304" w:type="dxa"/>
            <w:vAlign w:val="center"/>
          </w:tcPr>
          <w:p>
            <w:pPr>
              <w:pStyle w:val="6"/>
            </w:pPr>
            <w:r>
              <w:t>10月底</w:t>
            </w:r>
          </w:p>
        </w:tc>
        <w:tc>
          <w:tcPr>
            <w:tcW w:w="3119" w:type="dxa"/>
            <w:gridSpan w:val="2"/>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8"/>
            </w:pPr>
            <w:r>
              <w:t>100%</w:t>
            </w:r>
          </w:p>
        </w:tc>
        <w:tc>
          <w:tcPr>
            <w:tcW w:w="1587" w:type="dxa"/>
            <w:vAlign w:val="center"/>
          </w:tcPr>
          <w:p>
            <w:pPr>
              <w:pStyle w:val="8"/>
            </w:pPr>
            <w:r>
              <w:t>100%</w:t>
            </w:r>
          </w:p>
        </w:tc>
        <w:tc>
          <w:tcPr>
            <w:tcW w:w="1304" w:type="dxa"/>
            <w:vAlign w:val="center"/>
          </w:tcPr>
          <w:p>
            <w:pPr>
              <w:pStyle w:val="8"/>
            </w:pPr>
            <w:r>
              <w:t>100%</w:t>
            </w:r>
          </w:p>
        </w:tc>
        <w:tc>
          <w:tcPr>
            <w:tcW w:w="3119"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618" w:type="dxa"/>
            <w:gridSpan w:val="6"/>
            <w:vAlign w:val="center"/>
          </w:tcPr>
          <w:p>
            <w:pPr>
              <w:pStyle w:val="7"/>
            </w:pPr>
            <w:r>
              <w:t>1.2025年12月31前需项目资金15万元用于支付新引进人才购房补贴使受益人增加经济效益。</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2891" w:type="dxa"/>
            <w:vAlign w:val="center"/>
          </w:tcPr>
          <w:p>
            <w:pPr>
              <w:pStyle w:val="6"/>
            </w:pPr>
            <w:r>
              <w:t>绩效指标描述</w:t>
            </w:r>
          </w:p>
        </w:tc>
        <w:tc>
          <w:tcPr>
            <w:tcW w:w="1276" w:type="dxa"/>
            <w:vAlign w:val="center"/>
          </w:tcPr>
          <w:p>
            <w:pPr>
              <w:pStyle w:val="6"/>
            </w:pPr>
            <w:r>
              <w:t>指标值</w:t>
            </w:r>
          </w:p>
        </w:tc>
        <w:tc>
          <w:tcPr>
            <w:tcW w:w="1843" w:type="dxa"/>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补贴补助人员数量</w:t>
            </w:r>
          </w:p>
        </w:tc>
        <w:tc>
          <w:tcPr>
            <w:tcW w:w="2891" w:type="dxa"/>
            <w:vAlign w:val="center"/>
          </w:tcPr>
          <w:p>
            <w:pPr>
              <w:pStyle w:val="7"/>
            </w:pPr>
            <w:r>
              <w:t>享受补贴补助政策的人数</w:t>
            </w:r>
          </w:p>
        </w:tc>
        <w:tc>
          <w:tcPr>
            <w:tcW w:w="1276" w:type="dxa"/>
            <w:vAlign w:val="center"/>
          </w:tcPr>
          <w:p>
            <w:pPr>
              <w:pStyle w:val="7"/>
            </w:pPr>
            <w:r>
              <w:t>1人</w:t>
            </w:r>
          </w:p>
        </w:tc>
        <w:tc>
          <w:tcPr>
            <w:tcW w:w="1843" w:type="dxa"/>
            <w:vAlign w:val="center"/>
          </w:tcPr>
          <w:p>
            <w:pPr>
              <w:pStyle w:val="7"/>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 xml:space="preserve">补贴补助合规率 </w:t>
            </w:r>
          </w:p>
        </w:tc>
        <w:tc>
          <w:tcPr>
            <w:tcW w:w="2891" w:type="dxa"/>
            <w:vAlign w:val="center"/>
          </w:tcPr>
          <w:p>
            <w:pPr>
              <w:pStyle w:val="7"/>
            </w:pPr>
            <w:r>
              <w:t>补贴补助全规率</w:t>
            </w:r>
          </w:p>
        </w:tc>
        <w:tc>
          <w:tcPr>
            <w:tcW w:w="1276" w:type="dxa"/>
            <w:vAlign w:val="center"/>
          </w:tcPr>
          <w:p>
            <w:pPr>
              <w:pStyle w:val="7"/>
            </w:pPr>
            <w:r>
              <w:t>100%</w:t>
            </w:r>
          </w:p>
        </w:tc>
        <w:tc>
          <w:tcPr>
            <w:tcW w:w="1843" w:type="dxa"/>
            <w:vAlign w:val="center"/>
          </w:tcPr>
          <w:p>
            <w:pPr>
              <w:pStyle w:val="7"/>
            </w:pPr>
            <w:r>
              <w:t>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发放及时性</w:t>
            </w:r>
          </w:p>
        </w:tc>
        <w:tc>
          <w:tcPr>
            <w:tcW w:w="2891" w:type="dxa"/>
            <w:vAlign w:val="center"/>
          </w:tcPr>
          <w:p>
            <w:pPr>
              <w:pStyle w:val="7"/>
            </w:pPr>
            <w:r>
              <w:t>按要求在规定时间内及时完成发放</w:t>
            </w:r>
          </w:p>
        </w:tc>
        <w:tc>
          <w:tcPr>
            <w:tcW w:w="1276" w:type="dxa"/>
            <w:vAlign w:val="center"/>
          </w:tcPr>
          <w:p>
            <w:pPr>
              <w:pStyle w:val="7"/>
            </w:pPr>
            <w:r>
              <w:t>2025年12月31日前</w:t>
            </w:r>
          </w:p>
        </w:tc>
        <w:tc>
          <w:tcPr>
            <w:tcW w:w="1843" w:type="dxa"/>
            <w:vAlign w:val="center"/>
          </w:tcPr>
          <w:p>
            <w:pPr>
              <w:pStyle w:val="7"/>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补贴补助平均标准</w:t>
            </w:r>
          </w:p>
        </w:tc>
        <w:tc>
          <w:tcPr>
            <w:tcW w:w="2891" w:type="dxa"/>
            <w:vAlign w:val="center"/>
          </w:tcPr>
          <w:p>
            <w:pPr>
              <w:pStyle w:val="7"/>
            </w:pPr>
            <w:r>
              <w:t>对单位人员的补助标准</w:t>
            </w:r>
          </w:p>
        </w:tc>
        <w:tc>
          <w:tcPr>
            <w:tcW w:w="1276" w:type="dxa"/>
            <w:vAlign w:val="center"/>
          </w:tcPr>
          <w:p>
            <w:pPr>
              <w:pStyle w:val="7"/>
            </w:pPr>
            <w:r>
              <w:t>15万元/人</w:t>
            </w:r>
          </w:p>
        </w:tc>
        <w:tc>
          <w:tcPr>
            <w:tcW w:w="1843" w:type="dxa"/>
            <w:vAlign w:val="center"/>
          </w:tcPr>
          <w:p>
            <w:pPr>
              <w:pStyle w:val="7"/>
            </w:pPr>
            <w:r>
              <w:t>相关文件规定</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经济收入增长</w:t>
            </w:r>
          </w:p>
        </w:tc>
        <w:tc>
          <w:tcPr>
            <w:tcW w:w="2891" w:type="dxa"/>
            <w:vAlign w:val="center"/>
          </w:tcPr>
          <w:p>
            <w:pPr>
              <w:pStyle w:val="7"/>
            </w:pPr>
            <w:r>
              <w:t>补贴所带来的经济效益增加情况</w:t>
            </w:r>
          </w:p>
        </w:tc>
        <w:tc>
          <w:tcPr>
            <w:tcW w:w="1276" w:type="dxa"/>
            <w:vAlign w:val="center"/>
          </w:tcPr>
          <w:p>
            <w:pPr>
              <w:pStyle w:val="7"/>
            </w:pPr>
            <w:r>
              <w:t>15万元</w:t>
            </w:r>
          </w:p>
        </w:tc>
        <w:tc>
          <w:tcPr>
            <w:tcW w:w="1843" w:type="dxa"/>
            <w:vAlign w:val="center"/>
          </w:tcPr>
          <w:p>
            <w:pPr>
              <w:pStyle w:val="7"/>
            </w:pPr>
            <w:r>
              <w:t>年度工作计划</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不涉及</w:t>
            </w:r>
          </w:p>
        </w:tc>
        <w:tc>
          <w:tcPr>
            <w:tcW w:w="2891" w:type="dxa"/>
            <w:vAlign w:val="center"/>
          </w:tcPr>
          <w:p>
            <w:pPr>
              <w:pStyle w:val="7"/>
            </w:pPr>
            <w:r>
              <w:t>不涉及</w:t>
            </w:r>
          </w:p>
        </w:tc>
        <w:tc>
          <w:tcPr>
            <w:tcW w:w="1276" w:type="dxa"/>
            <w:vAlign w:val="center"/>
          </w:tcPr>
          <w:p>
            <w:pPr>
              <w:pStyle w:val="7"/>
            </w:pPr>
            <w:r>
              <w:t>不涉及</w:t>
            </w:r>
          </w:p>
        </w:tc>
        <w:tc>
          <w:tcPr>
            <w:tcW w:w="1843" w:type="dxa"/>
            <w:vAlign w:val="center"/>
          </w:tcPr>
          <w:p>
            <w:pPr>
              <w:pStyle w:val="7"/>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不涉及</w:t>
            </w:r>
          </w:p>
        </w:tc>
        <w:tc>
          <w:tcPr>
            <w:tcW w:w="2891" w:type="dxa"/>
            <w:vAlign w:val="center"/>
          </w:tcPr>
          <w:p>
            <w:pPr>
              <w:pStyle w:val="7"/>
            </w:pPr>
            <w:r>
              <w:t>不涉及</w:t>
            </w:r>
          </w:p>
        </w:tc>
        <w:tc>
          <w:tcPr>
            <w:tcW w:w="1276" w:type="dxa"/>
            <w:vAlign w:val="center"/>
          </w:tcPr>
          <w:p>
            <w:pPr>
              <w:pStyle w:val="7"/>
            </w:pPr>
            <w:r>
              <w:t>不涉及</w:t>
            </w:r>
          </w:p>
        </w:tc>
        <w:tc>
          <w:tcPr>
            <w:tcW w:w="1843" w:type="dxa"/>
            <w:vAlign w:val="center"/>
          </w:tcPr>
          <w:p>
            <w:pPr>
              <w:pStyle w:val="7"/>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不涉及</w:t>
            </w:r>
          </w:p>
        </w:tc>
        <w:tc>
          <w:tcPr>
            <w:tcW w:w="2891" w:type="dxa"/>
            <w:vAlign w:val="center"/>
          </w:tcPr>
          <w:p>
            <w:pPr>
              <w:pStyle w:val="7"/>
            </w:pPr>
            <w:r>
              <w:t>不涉及</w:t>
            </w:r>
          </w:p>
        </w:tc>
        <w:tc>
          <w:tcPr>
            <w:tcW w:w="1276" w:type="dxa"/>
            <w:vAlign w:val="center"/>
          </w:tcPr>
          <w:p>
            <w:pPr>
              <w:pStyle w:val="7"/>
            </w:pPr>
            <w:r>
              <w:t>不涉及</w:t>
            </w:r>
          </w:p>
        </w:tc>
        <w:tc>
          <w:tcPr>
            <w:tcW w:w="1843" w:type="dxa"/>
            <w:vAlign w:val="center"/>
          </w:tcPr>
          <w:p>
            <w:pPr>
              <w:pStyle w:val="7"/>
            </w:pPr>
            <w:r>
              <w:t>历史经验</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受益对象满意度</w:t>
            </w:r>
          </w:p>
        </w:tc>
        <w:tc>
          <w:tcPr>
            <w:tcW w:w="2891" w:type="dxa"/>
            <w:vAlign w:val="center"/>
          </w:tcPr>
          <w:p>
            <w:pPr>
              <w:pStyle w:val="7"/>
            </w:pPr>
            <w:r>
              <w:t>通过问卷调查，满意和较满意的受益对象占全部调研对象的比率</w:t>
            </w:r>
          </w:p>
        </w:tc>
        <w:tc>
          <w:tcPr>
            <w:tcW w:w="1276" w:type="dxa"/>
            <w:vAlign w:val="center"/>
          </w:tcPr>
          <w:p>
            <w:pPr>
              <w:pStyle w:val="7"/>
            </w:pPr>
            <w:r>
              <w:t>100%</w:t>
            </w:r>
          </w:p>
        </w:tc>
        <w:tc>
          <w:tcPr>
            <w:tcW w:w="1843" w:type="dxa"/>
            <w:vAlign w:val="center"/>
          </w:tcPr>
          <w:p>
            <w:pPr>
              <w:pStyle w:val="7"/>
            </w:pPr>
            <w:r>
              <w:t>调查问卷</w:t>
            </w:r>
          </w:p>
        </w:tc>
      </w:tr>
    </w:tbl>
    <w:p>
      <w:pPr>
        <w:sectPr>
          <w:pgSz w:w="11900" w:h="16840"/>
          <w:pgMar w:top="1984" w:right="1304" w:bottom="1134" w:left="1304" w:header="720" w:footer="720" w:gutter="0"/>
          <w:cols w:space="720" w:num="1"/>
        </w:sectPr>
      </w:pPr>
    </w:p>
    <w:p>
      <w:pPr>
        <w:jc w:val="center"/>
      </w:pPr>
      <w:r>
        <w:rPr>
          <w:rFonts w:ascii="方正仿宋_GBK" w:hAnsi="方正仿宋_GBK" w:eastAsia="方正仿宋_GBK" w:cs="方正仿宋_GBK"/>
          <w:color w:val="000000"/>
          <w:sz w:val="28"/>
        </w:rPr>
        <w:t xml:space="preserve"> </w:t>
      </w:r>
      <w:bookmarkStart w:id="3" w:name="_Toc_4_4_0000000038"/>
      <w:r>
        <w:rPr>
          <w:rFonts w:hint="eastAsia" w:ascii="方正仿宋_GBK" w:hAnsi="方正仿宋_GBK" w:eastAsia="方正仿宋_GBK" w:cs="方正仿宋_GBK"/>
          <w:color w:val="000000"/>
          <w:sz w:val="28"/>
          <w:lang w:val="en-US" w:eastAsia="zh-CN"/>
        </w:rPr>
        <w:t xml:space="preserve"> </w:t>
      </w:r>
      <w:r>
        <w:rPr>
          <w:rFonts w:ascii="方正仿宋_GBK" w:hAnsi="方正仿宋_GBK" w:eastAsia="方正仿宋_GBK" w:cs="方正仿宋_GBK"/>
          <w:color w:val="000000"/>
          <w:sz w:val="28"/>
        </w:rPr>
        <w:t>5.林业草原改革发展资金提前下达2025年中央林草科技推广示范补助（推广站）绩效目标表</w:t>
      </w:r>
      <w:bookmarkEnd w:id="3"/>
    </w:p>
    <w:tbl>
      <w:tblPr>
        <w:tblStyle w:val="2"/>
        <w:tblW w:w="0" w:type="auto"/>
        <w:jc w:val="center"/>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1587"/>
        <w:gridCol w:w="1304"/>
        <w:gridCol w:w="1276"/>
        <w:gridCol w:w="1843"/>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jc w:val="center"/>
        </w:trPr>
        <w:tc>
          <w:tcPr>
            <w:tcW w:w="8051" w:type="dxa"/>
            <w:gridSpan w:val="6"/>
            <w:tcBorders>
              <w:top w:val="single" w:color="FFFFFF" w:sz="6" w:space="0"/>
              <w:left w:val="single" w:color="FFFFFF" w:sz="6" w:space="0"/>
              <w:right w:val="single" w:color="FFFFFF" w:sz="6" w:space="0"/>
            </w:tcBorders>
            <w:vAlign w:val="center"/>
          </w:tcPr>
          <w:p>
            <w:pPr>
              <w:pStyle w:val="4"/>
            </w:pPr>
            <w:r>
              <w:t>513006承德市林业和草原技术推广总站</w:t>
            </w:r>
          </w:p>
        </w:tc>
        <w:tc>
          <w:tcPr>
            <w:tcW w:w="1843" w:type="dxa"/>
            <w:tcBorders>
              <w:top w:val="single" w:color="FFFFFF" w:sz="6" w:space="0"/>
              <w:left w:val="single" w:color="FFFFFF" w:sz="6" w:space="0"/>
              <w:right w:val="single" w:color="FFFFFF" w:sz="6" w:space="0"/>
            </w:tcBorders>
            <w:vAlign w:val="center"/>
          </w:tcPr>
          <w:p>
            <w:pPr>
              <w:pStyle w:val="5"/>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项目编码</w:t>
            </w:r>
          </w:p>
        </w:tc>
        <w:tc>
          <w:tcPr>
            <w:tcW w:w="2608" w:type="dxa"/>
            <w:gridSpan w:val="2"/>
            <w:vAlign w:val="center"/>
          </w:tcPr>
          <w:p>
            <w:pPr>
              <w:pStyle w:val="7"/>
            </w:pPr>
            <w:r>
              <w:t>13080025P00011210012G</w:t>
            </w:r>
          </w:p>
        </w:tc>
        <w:tc>
          <w:tcPr>
            <w:tcW w:w="1587" w:type="dxa"/>
            <w:vAlign w:val="center"/>
          </w:tcPr>
          <w:p>
            <w:pPr>
              <w:pStyle w:val="6"/>
            </w:pPr>
            <w:r>
              <w:t>项目名称</w:t>
            </w:r>
          </w:p>
        </w:tc>
        <w:tc>
          <w:tcPr>
            <w:tcW w:w="4423" w:type="dxa"/>
            <w:gridSpan w:val="3"/>
            <w:vAlign w:val="center"/>
          </w:tcPr>
          <w:p>
            <w:pPr>
              <w:pStyle w:val="7"/>
            </w:pPr>
            <w:r>
              <w:t>林业草原改革发展资金提前下达2025年中央林草科技推广示范补助（推广站）</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预算规模及资金用途</w:t>
            </w:r>
          </w:p>
        </w:tc>
        <w:tc>
          <w:tcPr>
            <w:tcW w:w="1276" w:type="dxa"/>
            <w:vAlign w:val="center"/>
          </w:tcPr>
          <w:p>
            <w:pPr>
              <w:pStyle w:val="6"/>
            </w:pPr>
            <w:r>
              <w:t>预算数</w:t>
            </w:r>
          </w:p>
        </w:tc>
        <w:tc>
          <w:tcPr>
            <w:tcW w:w="1332" w:type="dxa"/>
            <w:vAlign w:val="center"/>
          </w:tcPr>
          <w:p>
            <w:pPr>
              <w:pStyle w:val="7"/>
            </w:pPr>
            <w:r>
              <w:t>100.00</w:t>
            </w:r>
          </w:p>
        </w:tc>
        <w:tc>
          <w:tcPr>
            <w:tcW w:w="1587" w:type="dxa"/>
            <w:vAlign w:val="center"/>
          </w:tcPr>
          <w:p>
            <w:pPr>
              <w:pStyle w:val="6"/>
            </w:pPr>
            <w:r>
              <w:t>其中：财政    资金</w:t>
            </w:r>
          </w:p>
        </w:tc>
        <w:tc>
          <w:tcPr>
            <w:tcW w:w="1304" w:type="dxa"/>
            <w:vAlign w:val="center"/>
          </w:tcPr>
          <w:p>
            <w:pPr>
              <w:pStyle w:val="7"/>
            </w:pPr>
            <w:r>
              <w:t>100.00</w:t>
            </w:r>
          </w:p>
        </w:tc>
        <w:tc>
          <w:tcPr>
            <w:tcW w:w="1276" w:type="dxa"/>
            <w:vAlign w:val="center"/>
          </w:tcPr>
          <w:p>
            <w:pPr>
              <w:pStyle w:val="6"/>
            </w:pPr>
            <w:r>
              <w:t>其他资金</w:t>
            </w:r>
          </w:p>
        </w:tc>
        <w:tc>
          <w:tcPr>
            <w:tcW w:w="1843" w:type="dxa"/>
            <w:vAlign w:val="center"/>
          </w:tcPr>
          <w:p>
            <w:pPr>
              <w:pStyle w:val="7"/>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8618" w:type="dxa"/>
            <w:gridSpan w:val="6"/>
            <w:vAlign w:val="center"/>
          </w:tcPr>
          <w:p>
            <w:pPr>
              <w:pStyle w:val="7"/>
            </w:pPr>
            <w:r>
              <w:t>资金100万元用于项目实施所需差旅费、培训费、专用材料费、劳务费等支出。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6"/>
            </w:pPr>
            <w:r>
              <w:t>资金支出计划（%）</w:t>
            </w:r>
          </w:p>
        </w:tc>
        <w:tc>
          <w:tcPr>
            <w:tcW w:w="2608" w:type="dxa"/>
            <w:gridSpan w:val="2"/>
            <w:vAlign w:val="center"/>
          </w:tcPr>
          <w:p>
            <w:pPr>
              <w:pStyle w:val="6"/>
            </w:pPr>
            <w:r>
              <w:t>3月底</w:t>
            </w:r>
          </w:p>
        </w:tc>
        <w:tc>
          <w:tcPr>
            <w:tcW w:w="1587" w:type="dxa"/>
            <w:vAlign w:val="center"/>
          </w:tcPr>
          <w:p>
            <w:pPr>
              <w:pStyle w:val="6"/>
            </w:pPr>
            <w:r>
              <w:t>6月底</w:t>
            </w:r>
          </w:p>
        </w:tc>
        <w:tc>
          <w:tcPr>
            <w:tcW w:w="1304" w:type="dxa"/>
            <w:vAlign w:val="center"/>
          </w:tcPr>
          <w:p>
            <w:pPr>
              <w:pStyle w:val="6"/>
            </w:pPr>
            <w:r>
              <w:t>10月底</w:t>
            </w:r>
          </w:p>
        </w:tc>
        <w:tc>
          <w:tcPr>
            <w:tcW w:w="3119" w:type="dxa"/>
            <w:gridSpan w:val="2"/>
            <w:vAlign w:val="center"/>
          </w:tcPr>
          <w:p>
            <w:pPr>
              <w:pStyle w:val="6"/>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2608" w:type="dxa"/>
            <w:gridSpan w:val="2"/>
            <w:vAlign w:val="center"/>
          </w:tcPr>
          <w:p>
            <w:pPr>
              <w:pStyle w:val="8"/>
            </w:pPr>
            <w:r>
              <w:t xml:space="preserve"> </w:t>
            </w:r>
          </w:p>
        </w:tc>
        <w:tc>
          <w:tcPr>
            <w:tcW w:w="1587" w:type="dxa"/>
            <w:vAlign w:val="center"/>
          </w:tcPr>
          <w:p>
            <w:pPr>
              <w:pStyle w:val="8"/>
            </w:pPr>
            <w:r>
              <w:t>20%</w:t>
            </w:r>
          </w:p>
        </w:tc>
        <w:tc>
          <w:tcPr>
            <w:tcW w:w="1304" w:type="dxa"/>
            <w:vAlign w:val="center"/>
          </w:tcPr>
          <w:p>
            <w:pPr>
              <w:pStyle w:val="8"/>
            </w:pPr>
            <w:r>
              <w:t>80%</w:t>
            </w:r>
          </w:p>
        </w:tc>
        <w:tc>
          <w:tcPr>
            <w:tcW w:w="3119" w:type="dxa"/>
            <w:gridSpan w:val="2"/>
            <w:vAlign w:val="center"/>
          </w:tcPr>
          <w:p>
            <w:pPr>
              <w:pStyle w:val="8"/>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6"/>
            </w:pPr>
            <w:r>
              <w:t>绩效目标</w:t>
            </w:r>
          </w:p>
        </w:tc>
        <w:tc>
          <w:tcPr>
            <w:tcW w:w="8618" w:type="dxa"/>
            <w:gridSpan w:val="6"/>
            <w:vAlign w:val="center"/>
          </w:tcPr>
          <w:p>
            <w:pPr>
              <w:pStyle w:val="7"/>
            </w:pPr>
            <w:r>
              <w:t>1.12月31日前需项目资金100万元用于建立菌根苗示范区，培育菌根苗50万株。</w:t>
            </w:r>
          </w:p>
        </w:tc>
      </w:tr>
    </w:tbl>
    <w:p>
      <w:pPr>
        <w:spacing w:line="2" w:lineRule="exact"/>
        <w:jc w:val="center"/>
      </w:pPr>
      <w:r>
        <w:rPr>
          <w:rFonts w:ascii="方正书宋_GBK" w:hAnsi="方正书宋_GBK" w:eastAsia="方正书宋_GBK" w:cs="方正书宋_GBK"/>
          <w:color w:val="000000"/>
          <w:sz w:val="21"/>
        </w:rPr>
        <w:t xml:space="preserve"> </w:t>
      </w:r>
    </w:p>
    <w:tbl>
      <w:tblPr>
        <w:tblStyle w:val="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1276"/>
        <w:gridCol w:w="1332"/>
        <w:gridCol w:w="2891"/>
        <w:gridCol w:w="1276"/>
        <w:gridCol w:w="184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6"/>
            </w:pPr>
            <w:r>
              <w:t>一级指标</w:t>
            </w:r>
          </w:p>
        </w:tc>
        <w:tc>
          <w:tcPr>
            <w:tcW w:w="1276" w:type="dxa"/>
            <w:vAlign w:val="center"/>
          </w:tcPr>
          <w:p>
            <w:pPr>
              <w:pStyle w:val="6"/>
            </w:pPr>
            <w:r>
              <w:t>二级指标</w:t>
            </w:r>
          </w:p>
        </w:tc>
        <w:tc>
          <w:tcPr>
            <w:tcW w:w="1332" w:type="dxa"/>
            <w:vAlign w:val="center"/>
          </w:tcPr>
          <w:p>
            <w:pPr>
              <w:pStyle w:val="6"/>
            </w:pPr>
            <w:r>
              <w:t>三级指标</w:t>
            </w:r>
          </w:p>
        </w:tc>
        <w:tc>
          <w:tcPr>
            <w:tcW w:w="2891" w:type="dxa"/>
            <w:vAlign w:val="center"/>
          </w:tcPr>
          <w:p>
            <w:pPr>
              <w:pStyle w:val="6"/>
            </w:pPr>
            <w:r>
              <w:t>绩效指标描述</w:t>
            </w:r>
          </w:p>
        </w:tc>
        <w:tc>
          <w:tcPr>
            <w:tcW w:w="1276" w:type="dxa"/>
            <w:vAlign w:val="center"/>
          </w:tcPr>
          <w:p>
            <w:pPr>
              <w:pStyle w:val="6"/>
            </w:pPr>
            <w:r>
              <w:t>指标值</w:t>
            </w:r>
          </w:p>
        </w:tc>
        <w:tc>
          <w:tcPr>
            <w:tcW w:w="1843" w:type="dxa"/>
            <w:vAlign w:val="center"/>
          </w:tcPr>
          <w:p>
            <w:pPr>
              <w:pStyle w:val="6"/>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产出指标</w:t>
            </w:r>
          </w:p>
        </w:tc>
        <w:tc>
          <w:tcPr>
            <w:tcW w:w="1276" w:type="dxa"/>
            <w:vAlign w:val="center"/>
          </w:tcPr>
          <w:p>
            <w:pPr>
              <w:pStyle w:val="7"/>
            </w:pPr>
            <w:r>
              <w:t>数量指标</w:t>
            </w:r>
          </w:p>
        </w:tc>
        <w:tc>
          <w:tcPr>
            <w:tcW w:w="1332" w:type="dxa"/>
            <w:vAlign w:val="center"/>
          </w:tcPr>
          <w:p>
            <w:pPr>
              <w:pStyle w:val="7"/>
            </w:pPr>
            <w:r>
              <w:t>示范推广面积</w:t>
            </w:r>
          </w:p>
        </w:tc>
        <w:tc>
          <w:tcPr>
            <w:tcW w:w="2891" w:type="dxa"/>
            <w:vAlign w:val="center"/>
          </w:tcPr>
          <w:p>
            <w:pPr>
              <w:pStyle w:val="7"/>
            </w:pPr>
            <w:r>
              <w:t>示范推广面积数</w:t>
            </w:r>
          </w:p>
        </w:tc>
        <w:tc>
          <w:tcPr>
            <w:tcW w:w="1276" w:type="dxa"/>
            <w:vAlign w:val="center"/>
          </w:tcPr>
          <w:p>
            <w:pPr>
              <w:pStyle w:val="7"/>
            </w:pPr>
            <w:r>
              <w:t>≥4100亩</w:t>
            </w:r>
          </w:p>
        </w:tc>
        <w:tc>
          <w:tcPr>
            <w:tcW w:w="1843" w:type="dxa"/>
            <w:vAlign w:val="center"/>
          </w:tcPr>
          <w:p>
            <w:pPr>
              <w:pStyle w:val="7"/>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质量指标</w:t>
            </w:r>
          </w:p>
        </w:tc>
        <w:tc>
          <w:tcPr>
            <w:tcW w:w="1332" w:type="dxa"/>
            <w:vAlign w:val="center"/>
          </w:tcPr>
          <w:p>
            <w:pPr>
              <w:pStyle w:val="7"/>
            </w:pPr>
            <w:r>
              <w:t>菌根苗成活率</w:t>
            </w:r>
          </w:p>
        </w:tc>
        <w:tc>
          <w:tcPr>
            <w:tcW w:w="2891" w:type="dxa"/>
            <w:vAlign w:val="center"/>
          </w:tcPr>
          <w:p>
            <w:pPr>
              <w:pStyle w:val="7"/>
            </w:pPr>
            <w:r>
              <w:t>菌根苗成活率</w:t>
            </w:r>
          </w:p>
        </w:tc>
        <w:tc>
          <w:tcPr>
            <w:tcW w:w="1276" w:type="dxa"/>
            <w:vAlign w:val="center"/>
          </w:tcPr>
          <w:p>
            <w:pPr>
              <w:pStyle w:val="7"/>
            </w:pPr>
            <w:r>
              <w:t>≥92%</w:t>
            </w:r>
          </w:p>
        </w:tc>
        <w:tc>
          <w:tcPr>
            <w:tcW w:w="1843" w:type="dxa"/>
            <w:vAlign w:val="center"/>
          </w:tcPr>
          <w:p>
            <w:pPr>
              <w:pStyle w:val="7"/>
            </w:pPr>
            <w:r>
              <w:t>合同要求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时效指标</w:t>
            </w:r>
          </w:p>
        </w:tc>
        <w:tc>
          <w:tcPr>
            <w:tcW w:w="1332" w:type="dxa"/>
            <w:vAlign w:val="center"/>
          </w:tcPr>
          <w:p>
            <w:pPr>
              <w:pStyle w:val="7"/>
            </w:pPr>
            <w:r>
              <w:t>项目完成时间</w:t>
            </w:r>
          </w:p>
        </w:tc>
        <w:tc>
          <w:tcPr>
            <w:tcW w:w="2891" w:type="dxa"/>
            <w:vAlign w:val="center"/>
          </w:tcPr>
          <w:p>
            <w:pPr>
              <w:pStyle w:val="7"/>
            </w:pPr>
            <w:r>
              <w:t>项目完成时间</w:t>
            </w:r>
          </w:p>
        </w:tc>
        <w:tc>
          <w:tcPr>
            <w:tcW w:w="1276" w:type="dxa"/>
            <w:vAlign w:val="center"/>
          </w:tcPr>
          <w:p>
            <w:pPr>
              <w:pStyle w:val="7"/>
            </w:pPr>
            <w:r>
              <w:t>2025年12月31日前</w:t>
            </w:r>
          </w:p>
        </w:tc>
        <w:tc>
          <w:tcPr>
            <w:tcW w:w="1843" w:type="dxa"/>
            <w:vAlign w:val="center"/>
          </w:tcPr>
          <w:p>
            <w:pPr>
              <w:pStyle w:val="7"/>
            </w:pPr>
            <w:r>
              <w:t>文件要求</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成本指标</w:t>
            </w:r>
          </w:p>
        </w:tc>
        <w:tc>
          <w:tcPr>
            <w:tcW w:w="1332" w:type="dxa"/>
            <w:vAlign w:val="center"/>
          </w:tcPr>
          <w:p>
            <w:pPr>
              <w:pStyle w:val="7"/>
            </w:pPr>
            <w:r>
              <w:t>总成本</w:t>
            </w:r>
          </w:p>
        </w:tc>
        <w:tc>
          <w:tcPr>
            <w:tcW w:w="2891" w:type="dxa"/>
            <w:vAlign w:val="center"/>
          </w:tcPr>
          <w:p>
            <w:pPr>
              <w:pStyle w:val="7"/>
            </w:pPr>
            <w:r>
              <w:t>总成本</w:t>
            </w:r>
          </w:p>
        </w:tc>
        <w:tc>
          <w:tcPr>
            <w:tcW w:w="1276" w:type="dxa"/>
            <w:vAlign w:val="center"/>
          </w:tcPr>
          <w:p>
            <w:pPr>
              <w:pStyle w:val="7"/>
            </w:pPr>
            <w:r>
              <w:t>100万元</w:t>
            </w:r>
          </w:p>
        </w:tc>
        <w:tc>
          <w:tcPr>
            <w:tcW w:w="1843" w:type="dxa"/>
            <w:vAlign w:val="center"/>
          </w:tcPr>
          <w:p>
            <w:pPr>
              <w:pStyle w:val="7"/>
            </w:pPr>
            <w:r>
              <w:t>预算批复</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8"/>
            </w:pPr>
            <w:r>
              <w:t>效益指标</w:t>
            </w:r>
          </w:p>
        </w:tc>
        <w:tc>
          <w:tcPr>
            <w:tcW w:w="1276" w:type="dxa"/>
            <w:vAlign w:val="center"/>
          </w:tcPr>
          <w:p>
            <w:pPr>
              <w:pStyle w:val="7"/>
            </w:pPr>
            <w:r>
              <w:t>经济效益指标</w:t>
            </w:r>
          </w:p>
        </w:tc>
        <w:tc>
          <w:tcPr>
            <w:tcW w:w="1332" w:type="dxa"/>
            <w:vAlign w:val="center"/>
          </w:tcPr>
          <w:p>
            <w:pPr>
              <w:pStyle w:val="7"/>
            </w:pPr>
            <w:r>
              <w:t>节省造林成本</w:t>
            </w:r>
          </w:p>
        </w:tc>
        <w:tc>
          <w:tcPr>
            <w:tcW w:w="2891" w:type="dxa"/>
            <w:vAlign w:val="center"/>
          </w:tcPr>
          <w:p>
            <w:pPr>
              <w:pStyle w:val="7"/>
            </w:pPr>
            <w:r>
              <w:t>节省造林成本使经济效益增加</w:t>
            </w:r>
          </w:p>
        </w:tc>
        <w:tc>
          <w:tcPr>
            <w:tcW w:w="1276" w:type="dxa"/>
            <w:vAlign w:val="center"/>
          </w:tcPr>
          <w:p>
            <w:pPr>
              <w:pStyle w:val="7"/>
            </w:pPr>
            <w:r>
              <w:t>节省造林成本使经济效益显著增加</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社会效益指标</w:t>
            </w:r>
          </w:p>
        </w:tc>
        <w:tc>
          <w:tcPr>
            <w:tcW w:w="1332" w:type="dxa"/>
            <w:vAlign w:val="center"/>
          </w:tcPr>
          <w:p>
            <w:pPr>
              <w:pStyle w:val="7"/>
            </w:pPr>
            <w:r>
              <w:t>培养技术骨干人员提高就业能力</w:t>
            </w:r>
          </w:p>
        </w:tc>
        <w:tc>
          <w:tcPr>
            <w:tcW w:w="2891" w:type="dxa"/>
            <w:vAlign w:val="center"/>
          </w:tcPr>
          <w:p>
            <w:pPr>
              <w:pStyle w:val="7"/>
            </w:pPr>
            <w:r>
              <w:t>培养技术骨干人员提高就业能力</w:t>
            </w:r>
          </w:p>
        </w:tc>
        <w:tc>
          <w:tcPr>
            <w:tcW w:w="1276" w:type="dxa"/>
            <w:vAlign w:val="center"/>
          </w:tcPr>
          <w:p>
            <w:pPr>
              <w:pStyle w:val="7"/>
            </w:pPr>
            <w:r>
              <w:t>技术骨干就业能力稳步提高</w:t>
            </w:r>
          </w:p>
        </w:tc>
        <w:tc>
          <w:tcPr>
            <w:tcW w:w="1843" w:type="dxa"/>
            <w:vAlign w:val="center"/>
          </w:tcPr>
          <w:p>
            <w:pPr>
              <w:pStyle w:val="7"/>
            </w:pPr>
            <w:r>
              <w:t>经验标准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生态效益指标</w:t>
            </w:r>
          </w:p>
        </w:tc>
        <w:tc>
          <w:tcPr>
            <w:tcW w:w="1332" w:type="dxa"/>
            <w:vAlign w:val="center"/>
          </w:tcPr>
          <w:p>
            <w:pPr>
              <w:pStyle w:val="7"/>
            </w:pPr>
            <w:r>
              <w:t>提高土壤肥力，增强土壤活性</w:t>
            </w:r>
          </w:p>
        </w:tc>
        <w:tc>
          <w:tcPr>
            <w:tcW w:w="2891" w:type="dxa"/>
            <w:vAlign w:val="center"/>
          </w:tcPr>
          <w:p>
            <w:pPr>
              <w:pStyle w:val="7"/>
            </w:pPr>
            <w:r>
              <w:t>提高土壤肥力，增强土壤活性。</w:t>
            </w:r>
          </w:p>
        </w:tc>
        <w:tc>
          <w:tcPr>
            <w:tcW w:w="1276" w:type="dxa"/>
            <w:vAlign w:val="center"/>
          </w:tcPr>
          <w:p>
            <w:pPr>
              <w:pStyle w:val="7"/>
            </w:pPr>
            <w:r>
              <w:t>改善生态环境效果巩固提升</w:t>
            </w:r>
          </w:p>
        </w:tc>
        <w:tc>
          <w:tcPr>
            <w:tcW w:w="1843" w:type="dxa"/>
            <w:vAlign w:val="center"/>
          </w:tcPr>
          <w:p>
            <w:pPr>
              <w:pStyle w:val="7"/>
            </w:pPr>
            <w:r>
              <w:t>行业标准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Merge w:val="continue"/>
            <w:vAlign w:val="center"/>
          </w:tcPr>
          <w:p/>
        </w:tc>
        <w:tc>
          <w:tcPr>
            <w:tcW w:w="1276" w:type="dxa"/>
            <w:vAlign w:val="center"/>
          </w:tcPr>
          <w:p>
            <w:pPr>
              <w:pStyle w:val="7"/>
            </w:pPr>
            <w:r>
              <w:t>可持续影响指标</w:t>
            </w:r>
          </w:p>
        </w:tc>
        <w:tc>
          <w:tcPr>
            <w:tcW w:w="1332" w:type="dxa"/>
            <w:vAlign w:val="center"/>
          </w:tcPr>
          <w:p>
            <w:pPr>
              <w:pStyle w:val="7"/>
            </w:pPr>
            <w:r>
              <w:t>对林业可持续影响起到支撑作用</w:t>
            </w:r>
          </w:p>
        </w:tc>
        <w:tc>
          <w:tcPr>
            <w:tcW w:w="2891" w:type="dxa"/>
            <w:vAlign w:val="center"/>
          </w:tcPr>
          <w:p>
            <w:pPr>
              <w:pStyle w:val="7"/>
            </w:pPr>
            <w:r>
              <w:t>对林业可持续影响起到支撑作用</w:t>
            </w:r>
          </w:p>
        </w:tc>
        <w:tc>
          <w:tcPr>
            <w:tcW w:w="1276" w:type="dxa"/>
            <w:vAlign w:val="center"/>
          </w:tcPr>
          <w:p>
            <w:pPr>
              <w:pStyle w:val="7"/>
            </w:pPr>
            <w:r>
              <w:t>对林业可持续影响起到支撑作用</w:t>
            </w:r>
          </w:p>
        </w:tc>
        <w:tc>
          <w:tcPr>
            <w:tcW w:w="1843" w:type="dxa"/>
            <w:vAlign w:val="center"/>
          </w:tcPr>
          <w:p>
            <w:pPr>
              <w:pStyle w:val="7"/>
            </w:pPr>
            <w:r>
              <w:t>历史同期水平</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369" w:hRule="atLeast"/>
          <w:jc w:val="center"/>
        </w:trPr>
        <w:tc>
          <w:tcPr>
            <w:tcW w:w="1276" w:type="dxa"/>
            <w:vAlign w:val="center"/>
          </w:tcPr>
          <w:p>
            <w:pPr>
              <w:pStyle w:val="8"/>
            </w:pPr>
            <w:r>
              <w:t>满意度指标</w:t>
            </w:r>
          </w:p>
        </w:tc>
        <w:tc>
          <w:tcPr>
            <w:tcW w:w="1276" w:type="dxa"/>
            <w:vAlign w:val="center"/>
          </w:tcPr>
          <w:p>
            <w:pPr>
              <w:pStyle w:val="7"/>
            </w:pPr>
            <w:r>
              <w:t>服务对象满意度指标</w:t>
            </w:r>
          </w:p>
        </w:tc>
        <w:tc>
          <w:tcPr>
            <w:tcW w:w="1332" w:type="dxa"/>
            <w:vAlign w:val="center"/>
          </w:tcPr>
          <w:p>
            <w:pPr>
              <w:pStyle w:val="7"/>
            </w:pPr>
            <w:r>
              <w:t>林果农满意度</w:t>
            </w:r>
          </w:p>
        </w:tc>
        <w:tc>
          <w:tcPr>
            <w:tcW w:w="2891" w:type="dxa"/>
            <w:vAlign w:val="center"/>
          </w:tcPr>
          <w:p>
            <w:pPr>
              <w:pStyle w:val="7"/>
            </w:pPr>
            <w:r>
              <w:t>林果农满意度</w:t>
            </w:r>
          </w:p>
        </w:tc>
        <w:tc>
          <w:tcPr>
            <w:tcW w:w="1276" w:type="dxa"/>
            <w:vAlign w:val="center"/>
          </w:tcPr>
          <w:p>
            <w:pPr>
              <w:pStyle w:val="7"/>
            </w:pPr>
            <w:r>
              <w:t>≥95%</w:t>
            </w:r>
          </w:p>
        </w:tc>
        <w:tc>
          <w:tcPr>
            <w:tcW w:w="1843" w:type="dxa"/>
            <w:vAlign w:val="center"/>
          </w:tcPr>
          <w:p>
            <w:pPr>
              <w:pStyle w:val="7"/>
            </w:pPr>
            <w:r>
              <w:t>调查问卷</w:t>
            </w:r>
          </w:p>
        </w:tc>
      </w:tr>
    </w:tbl>
    <w:p>
      <w:pPr>
        <w:sectPr>
          <w:pgSz w:w="11900" w:h="16840"/>
          <w:pgMar w:top="1984" w:right="1304" w:bottom="1134" w:left="1304" w:header="720" w:footer="720" w:gutter="0"/>
          <w:cols w:space="720" w:num="1"/>
        </w:sectPr>
      </w:pPr>
    </w:p>
    <w:p>
      <w:pPr>
        <w:spacing w:line="220" w:lineRule="atLeast"/>
      </w:pP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Tahoma">
    <w:panose1 w:val="020B0604030504040204"/>
    <w:charset w:val="00"/>
    <w:family w:val="swiss"/>
    <w:pitch w:val="default"/>
    <w:sig w:usb0="E1002EFF" w:usb1="C000605B" w:usb2="00000029" w:usb3="00000000" w:csb0="200101FF" w:csb1="20280000"/>
  </w:font>
  <w:font w:name="方正书宋_GBK">
    <w:altName w:val="宋体"/>
    <w:panose1 w:val="00000000000000000000"/>
    <w:charset w:val="86"/>
    <w:family w:val="roman"/>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7"/>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0AE2162E"/>
    <w:rsid w:val="7BEE7BD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5"/>
    <w:qFormat/>
    <w:uiPriority w:val="0"/>
    <w:rPr>
      <w:rFonts w:ascii="方正书宋_GBK" w:hAnsi="方正书宋_GBK" w:eastAsia="方正书宋_GBK" w:cs="方正书宋_GBK"/>
      <w:b/>
      <w:sz w:val="21"/>
      <w:lang w:val="en-US" w:eastAsia="zh-CN" w:bidi="ar-SA"/>
    </w:rPr>
  </w:style>
  <w:style w:type="paragraph" w:customStyle="1" w:styleId="5">
    <w:name w:val="单元格样式4"/>
    <w:qFormat/>
    <w:uiPriority w:val="0"/>
    <w:pPr>
      <w:jc w:val="right"/>
    </w:pPr>
    <w:rPr>
      <w:rFonts w:ascii="方正书宋_GBK" w:hAnsi="方正书宋_GBK" w:eastAsia="方正书宋_GBK" w:cs="方正书宋_GBK"/>
      <w:sz w:val="21"/>
      <w:lang w:val="en-US" w:eastAsia="zh-CN" w:bidi="ar-SA"/>
    </w:rPr>
  </w:style>
  <w:style w:type="paragraph" w:customStyle="1" w:styleId="6">
    <w:name w:val="单元格样式1"/>
    <w:qFormat/>
    <w:uiPriority w:val="0"/>
    <w:pPr>
      <w:jc w:val="center"/>
    </w:pPr>
    <w:rPr>
      <w:rFonts w:ascii="方正书宋_GBK" w:hAnsi="方正书宋_GBK" w:eastAsia="方正书宋_GBK" w:cs="方正书宋_GBK"/>
      <w:b/>
      <w:sz w:val="21"/>
      <w:lang w:val="en-US" w:eastAsia="zh-CN" w:bidi="ar-SA"/>
    </w:rPr>
  </w:style>
  <w:style w:type="paragraph" w:customStyle="1" w:styleId="7">
    <w:name w:val="单元格样式2"/>
    <w:qFormat/>
    <w:uiPriority w:val="0"/>
    <w:rPr>
      <w:rFonts w:ascii="方正书宋_GBK" w:hAnsi="方正书宋_GBK" w:eastAsia="方正书宋_GBK" w:cs="方正书宋_GBK"/>
      <w:sz w:val="21"/>
      <w:lang w:val="en-US" w:eastAsia="zh-CN" w:bidi="ar-SA"/>
    </w:rPr>
  </w:style>
  <w:style w:type="paragraph" w:customStyle="1" w:styleId="8">
    <w:name w:val="单元格样式3"/>
    <w:qFormat/>
    <w:uiPriority w:val="0"/>
    <w:pPr>
      <w:jc w:val="center"/>
    </w:pPr>
    <w:rPr>
      <w:rFonts w:ascii="方正书宋_GBK" w:hAnsi="方正书宋_GBK" w:eastAsia="方正书宋_GBK" w:cs="方正书宋_GBK"/>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0</TotalTime>
  <ScaleCrop>false</ScaleCrop>
  <LinksUpToDate>false</LinksUpToDate>
  <CharactersWithSpaces>0</CharactersWithSpaces>
  <Application>WPS Office_11.8.2.11019_F1E327BC-269C-435d-A152-05C5408002CA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Administrator</cp:lastModifiedBy>
  <dcterms:modified xsi:type="dcterms:W3CDTF">2025-03-11T02:59:50Z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2052-11.8.2.11019</vt:lpwstr>
  </property>
  <property fmtid="{D5CDD505-2E9C-101B-9397-08002B2CF9AE}" pid="3" name="ICV">
    <vt:lpwstr>C30EC26695684C749D582A7D7F36483E</vt:lpwstr>
  </property>
</Properties>
</file>